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F4CE9" w14:textId="77777777" w:rsidR="00AD4BEF" w:rsidRDefault="00AD4BEF" w:rsidP="00AD4BEF">
      <w:pPr>
        <w:pStyle w:val="NormalWeb"/>
      </w:pPr>
      <w:r>
        <w:rPr>
          <w:noProof/>
        </w:rPr>
        <w:drawing>
          <wp:anchor distT="0" distB="0" distL="114300" distR="114300" simplePos="0" relativeHeight="251658240" behindDoc="1" locked="0" layoutInCell="1" allowOverlap="1" wp14:anchorId="1EB650D3" wp14:editId="1F122208">
            <wp:simplePos x="0" y="0"/>
            <wp:positionH relativeFrom="column">
              <wp:posOffset>-844873</wp:posOffset>
            </wp:positionH>
            <wp:positionV relativeFrom="paragraph">
              <wp:posOffset>-818899</wp:posOffset>
            </wp:positionV>
            <wp:extent cx="4295955" cy="1106013"/>
            <wp:effectExtent l="0" t="0" r="0" b="0"/>
            <wp:wrapNone/>
            <wp:docPr id="1" name="Picture 1" descr="A logo with blue and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black letter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95955" cy="11060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854D23" w14:textId="7A51A777" w:rsidR="00B0358D" w:rsidRDefault="00B0358D">
      <w:pPr>
        <w:rPr>
          <w:rFonts w:cs="Arial"/>
          <w:b/>
          <w:noProof/>
          <w:lang w:eastAsia="en-CA"/>
        </w:rPr>
      </w:pPr>
    </w:p>
    <w:p w14:paraId="61864066" w14:textId="77777777" w:rsidR="00B0358D" w:rsidRDefault="00B0358D">
      <w:pPr>
        <w:rPr>
          <w:rFonts w:cs="Arial"/>
          <w:b/>
          <w:noProof/>
          <w:lang w:eastAsia="en-CA"/>
        </w:rPr>
      </w:pPr>
    </w:p>
    <w:p w14:paraId="766179E5" w14:textId="5AE27E22" w:rsidR="00111EB4" w:rsidRPr="00111EB4" w:rsidRDefault="00111EB4">
      <w:pPr>
        <w:rPr>
          <w:b/>
        </w:rPr>
      </w:pPr>
      <w:r>
        <w:rPr>
          <w:rFonts w:cs="Arial"/>
          <w:b/>
          <w:noProof/>
          <w:lang w:eastAsia="en-CA"/>
        </w:rPr>
        <w:t xml:space="preserve">Terms of Reference for the </w:t>
      </w:r>
      <w:r w:rsidR="005C24EA">
        <w:rPr>
          <w:rFonts w:cs="Arial"/>
          <w:b/>
          <w:noProof/>
          <w:lang w:eastAsia="en-CA"/>
        </w:rPr>
        <w:t xml:space="preserve">City of Peterborough </w:t>
      </w:r>
      <w:r>
        <w:rPr>
          <w:rFonts w:cs="Arial"/>
          <w:b/>
          <w:noProof/>
          <w:lang w:eastAsia="en-CA"/>
        </w:rPr>
        <w:t xml:space="preserve">Compliance Audit Committee </w:t>
      </w:r>
    </w:p>
    <w:p w14:paraId="148E352A" w14:textId="77777777" w:rsidR="004610BD" w:rsidRDefault="004610BD"/>
    <w:p w14:paraId="2E9A402F" w14:textId="77777777" w:rsidR="00111EB4" w:rsidRPr="00002835" w:rsidRDefault="00111EB4" w:rsidP="00002835">
      <w:pPr>
        <w:pStyle w:val="ListParagraph"/>
        <w:numPr>
          <w:ilvl w:val="0"/>
          <w:numId w:val="8"/>
        </w:numPr>
        <w:ind w:hanging="720"/>
        <w:rPr>
          <w:b/>
        </w:rPr>
      </w:pPr>
      <w:r w:rsidRPr="00002835">
        <w:rPr>
          <w:b/>
        </w:rPr>
        <w:t xml:space="preserve">Mandate: </w:t>
      </w:r>
    </w:p>
    <w:p w14:paraId="6E9D2031" w14:textId="77777777" w:rsidR="00111EB4" w:rsidRDefault="00111EB4" w:rsidP="00111EB4"/>
    <w:p w14:paraId="1CE8DED4" w14:textId="161C03DA" w:rsidR="008A5FF2" w:rsidRDefault="00111EB4" w:rsidP="00111EB4">
      <w:r>
        <w:t xml:space="preserve">The authority of the Compliance Audit Committee for the City of Peterborough is established under Section 88 of the </w:t>
      </w:r>
      <w:r w:rsidRPr="00111EB4">
        <w:rPr>
          <w:b/>
        </w:rPr>
        <w:t>Municipal Elections Act, 1996</w:t>
      </w:r>
      <w:r w:rsidR="000725B9">
        <w:rPr>
          <w:b/>
        </w:rPr>
        <w:t xml:space="preserve"> </w:t>
      </w:r>
      <w:r w:rsidR="000725B9">
        <w:t>(“</w:t>
      </w:r>
      <w:r w:rsidR="000725B9" w:rsidRPr="00983AE0">
        <w:rPr>
          <w:b/>
        </w:rPr>
        <w:t>The Act</w:t>
      </w:r>
      <w:r w:rsidR="000725B9">
        <w:t>”)</w:t>
      </w:r>
      <w:r>
        <w:t>, as amended</w:t>
      </w:r>
      <w:r w:rsidR="000725B9">
        <w:t xml:space="preserve">. </w:t>
      </w:r>
      <w:r w:rsidR="00113335">
        <w:t>T</w:t>
      </w:r>
      <w:r w:rsidR="000725B9">
        <w:t xml:space="preserve">he Committee </w:t>
      </w:r>
      <w:r w:rsidR="00113335">
        <w:t xml:space="preserve">will </w:t>
      </w:r>
      <w:r w:rsidR="000725B9">
        <w:t xml:space="preserve">address applications requesting an audit of a candidate’s or third party advertiser’s election campaign finances </w:t>
      </w:r>
      <w:r w:rsidR="00113335">
        <w:t xml:space="preserve">(including any by-elections) </w:t>
      </w:r>
      <w:r w:rsidR="000725B9">
        <w:t xml:space="preserve">and to consider reports from the Clerk citing apparent instances of over-contribution to municipal campaigns. </w:t>
      </w:r>
    </w:p>
    <w:p w14:paraId="2CB93B91" w14:textId="77777777" w:rsidR="008A5FF2" w:rsidRDefault="008A5FF2" w:rsidP="00111EB4"/>
    <w:p w14:paraId="592EE744" w14:textId="77777777" w:rsidR="000725B9" w:rsidRPr="00002835" w:rsidRDefault="008A5FF2" w:rsidP="00002835">
      <w:pPr>
        <w:pStyle w:val="ListParagraph"/>
        <w:numPr>
          <w:ilvl w:val="0"/>
          <w:numId w:val="8"/>
        </w:numPr>
        <w:ind w:hanging="720"/>
        <w:rPr>
          <w:b/>
        </w:rPr>
      </w:pPr>
      <w:r w:rsidRPr="00002835">
        <w:rPr>
          <w:b/>
        </w:rPr>
        <w:t>Roles and Responsibilities</w:t>
      </w:r>
      <w:r w:rsidR="00C83FF4" w:rsidRPr="00002835">
        <w:rPr>
          <w:b/>
        </w:rPr>
        <w:t xml:space="preserve"> </w:t>
      </w:r>
    </w:p>
    <w:p w14:paraId="776B0161" w14:textId="77777777" w:rsidR="00111EB4" w:rsidRDefault="00111EB4" w:rsidP="00111EB4"/>
    <w:p w14:paraId="5F20D2BC" w14:textId="77777777" w:rsidR="00BA6EBB" w:rsidRDefault="000A49C8" w:rsidP="00002835">
      <w:pPr>
        <w:pStyle w:val="ListParagraph"/>
        <w:numPr>
          <w:ilvl w:val="1"/>
          <w:numId w:val="8"/>
        </w:numPr>
      </w:pPr>
      <w:r>
        <w:t xml:space="preserve">Within 30 days of receiving an application requesting a compliance audit, review and determine </w:t>
      </w:r>
      <w:proofErr w:type="gramStart"/>
      <w:r w:rsidR="00111EB4">
        <w:t xml:space="preserve">whether </w:t>
      </w:r>
      <w:r>
        <w:t>or not</w:t>
      </w:r>
      <w:proofErr w:type="gramEnd"/>
      <w:r>
        <w:t xml:space="preserve"> </w:t>
      </w:r>
      <w:r w:rsidR="00111EB4">
        <w:t xml:space="preserve">it should be granted or </w:t>
      </w:r>
      <w:proofErr w:type="gramStart"/>
      <w:r w:rsidR="00111EB4">
        <w:t>rejected;</w:t>
      </w:r>
      <w:proofErr w:type="gramEnd"/>
    </w:p>
    <w:p w14:paraId="094150BD" w14:textId="77777777" w:rsidR="00BA6EBB" w:rsidRDefault="00BA6EBB" w:rsidP="00002835">
      <w:pPr>
        <w:ind w:left="360"/>
      </w:pPr>
    </w:p>
    <w:p w14:paraId="29C31F5B" w14:textId="77777777" w:rsidR="00BA6EBB" w:rsidRDefault="00111EB4" w:rsidP="00002835">
      <w:pPr>
        <w:pStyle w:val="ListParagraph"/>
        <w:numPr>
          <w:ilvl w:val="1"/>
          <w:numId w:val="8"/>
        </w:numPr>
      </w:pPr>
      <w:r>
        <w:t>If the application is granted, appoint an auditor</w:t>
      </w:r>
      <w:r w:rsidR="000A49C8">
        <w:t xml:space="preserve"> licensed under the </w:t>
      </w:r>
      <w:r w:rsidR="000A49C8" w:rsidRPr="00002835">
        <w:rPr>
          <w:b/>
        </w:rPr>
        <w:t>Public Accounting Act,</w:t>
      </w:r>
      <w:r w:rsidR="000A49C8">
        <w:t xml:space="preserve"> </w:t>
      </w:r>
      <w:r w:rsidR="000A49C8" w:rsidRPr="00002835">
        <w:rPr>
          <w:b/>
        </w:rPr>
        <w:t>2004</w:t>
      </w:r>
      <w:r w:rsidR="000A49C8">
        <w:t xml:space="preserve"> or </w:t>
      </w:r>
      <w:r w:rsidR="00BA5455">
        <w:t xml:space="preserve">other </w:t>
      </w:r>
      <w:r w:rsidR="000A49C8">
        <w:t>prescribed person</w:t>
      </w:r>
      <w:r w:rsidR="00BA5455">
        <w:t xml:space="preserve"> eligible to conduct a compliance </w:t>
      </w:r>
      <w:proofErr w:type="gramStart"/>
      <w:r w:rsidR="00BA5455">
        <w:t>audit</w:t>
      </w:r>
      <w:r>
        <w:t>;</w:t>
      </w:r>
      <w:proofErr w:type="gramEnd"/>
    </w:p>
    <w:p w14:paraId="3D969E7B" w14:textId="77777777" w:rsidR="00BA6EBB" w:rsidRDefault="00BA6EBB" w:rsidP="00002835">
      <w:pPr>
        <w:pStyle w:val="ListParagraph"/>
        <w:ind w:left="1080"/>
      </w:pPr>
    </w:p>
    <w:p w14:paraId="564AA5E8" w14:textId="77777777" w:rsidR="00111EB4" w:rsidRDefault="00111EB4" w:rsidP="00002835">
      <w:pPr>
        <w:pStyle w:val="ListParagraph"/>
        <w:numPr>
          <w:ilvl w:val="1"/>
          <w:numId w:val="8"/>
        </w:numPr>
      </w:pPr>
      <w:r>
        <w:t xml:space="preserve">Receive the auditor’s </w:t>
      </w:r>
      <w:proofErr w:type="gramStart"/>
      <w:r>
        <w:t>report;</w:t>
      </w:r>
      <w:proofErr w:type="gramEnd"/>
    </w:p>
    <w:p w14:paraId="08CB8B3A" w14:textId="77777777" w:rsidR="00111EB4" w:rsidRDefault="00111EB4" w:rsidP="00111EB4"/>
    <w:p w14:paraId="03A8F0AA" w14:textId="346F6171" w:rsidR="00111EB4" w:rsidRDefault="00BA5455" w:rsidP="00002835">
      <w:pPr>
        <w:pStyle w:val="ListParagraph"/>
        <w:numPr>
          <w:ilvl w:val="1"/>
          <w:numId w:val="8"/>
        </w:numPr>
      </w:pPr>
      <w:r>
        <w:t xml:space="preserve">If the auditor’s report concludes that a candidate appears to have contravened a provision of </w:t>
      </w:r>
      <w:r w:rsidR="005C24EA" w:rsidRPr="005C24EA">
        <w:rPr>
          <w:bCs/>
        </w:rPr>
        <w:t>the</w:t>
      </w:r>
      <w:r w:rsidRPr="005C24EA">
        <w:rPr>
          <w:bCs/>
        </w:rPr>
        <w:t xml:space="preserve"> </w:t>
      </w:r>
      <w:r w:rsidRPr="00983AE0">
        <w:rPr>
          <w:b/>
        </w:rPr>
        <w:t>Act</w:t>
      </w:r>
      <w:r>
        <w:t>, relating to election campaign finances, c</w:t>
      </w:r>
      <w:r w:rsidR="00111EB4">
        <w:t>onsider whether legal proce</w:t>
      </w:r>
      <w:r>
        <w:t xml:space="preserve">edings should be </w:t>
      </w:r>
      <w:proofErr w:type="gramStart"/>
      <w:r>
        <w:t>commenced;</w:t>
      </w:r>
      <w:proofErr w:type="gramEnd"/>
    </w:p>
    <w:p w14:paraId="03254CE7" w14:textId="77777777" w:rsidR="00BA5455" w:rsidRDefault="00BA5455" w:rsidP="00BA5455">
      <w:pPr>
        <w:pStyle w:val="ListParagraph"/>
      </w:pPr>
    </w:p>
    <w:p w14:paraId="4903F4A9" w14:textId="77777777" w:rsidR="00BA5455" w:rsidRDefault="00BA5455" w:rsidP="00002835">
      <w:pPr>
        <w:pStyle w:val="ListParagraph"/>
        <w:numPr>
          <w:ilvl w:val="1"/>
          <w:numId w:val="8"/>
        </w:numPr>
      </w:pPr>
      <w:r>
        <w:t>If a decision is made to commence legal proceedings against a candidate, retain external legal counsel to act on its behalf.</w:t>
      </w:r>
    </w:p>
    <w:p w14:paraId="37CDE0D2" w14:textId="77777777" w:rsidR="00BA5455" w:rsidRDefault="00BA5455" w:rsidP="00BA5455">
      <w:pPr>
        <w:pStyle w:val="ListParagraph"/>
      </w:pPr>
    </w:p>
    <w:p w14:paraId="7036B892" w14:textId="55024BB5" w:rsidR="00BA5455" w:rsidRDefault="00BA5455" w:rsidP="00002835">
      <w:pPr>
        <w:pStyle w:val="ListParagraph"/>
        <w:numPr>
          <w:ilvl w:val="1"/>
          <w:numId w:val="8"/>
        </w:numPr>
      </w:pPr>
      <w:r>
        <w:t xml:space="preserve">If the auditor’s report concludes that a candidate does not appear to have contravened a provision of </w:t>
      </w:r>
      <w:r w:rsidR="005C24EA">
        <w:rPr>
          <w:bCs/>
        </w:rPr>
        <w:t>the</w:t>
      </w:r>
      <w:r w:rsidRPr="00983AE0">
        <w:rPr>
          <w:b/>
        </w:rPr>
        <w:t xml:space="preserve"> Act</w:t>
      </w:r>
      <w:r>
        <w:t xml:space="preserve">, relating to election campaign finances, determine whether there were reasonable grounds for the </w:t>
      </w:r>
      <w:proofErr w:type="gramStart"/>
      <w:r>
        <w:t>application;</w:t>
      </w:r>
      <w:proofErr w:type="gramEnd"/>
    </w:p>
    <w:p w14:paraId="7E53A289" w14:textId="77777777" w:rsidR="00111EB4" w:rsidRDefault="00111EB4" w:rsidP="00111EB4"/>
    <w:p w14:paraId="698F5861" w14:textId="60E62A08" w:rsidR="006E0B0E" w:rsidRDefault="006E0B0E" w:rsidP="00002835">
      <w:pPr>
        <w:pStyle w:val="ListParagraph"/>
        <w:numPr>
          <w:ilvl w:val="1"/>
          <w:numId w:val="8"/>
        </w:numPr>
      </w:pPr>
      <w:r>
        <w:t xml:space="preserve">If the auditor’s report indicates that there was no apparent contravention of a provision of </w:t>
      </w:r>
      <w:r w:rsidR="005C24EA" w:rsidRPr="005C24EA">
        <w:rPr>
          <w:bCs/>
        </w:rPr>
        <w:t>the</w:t>
      </w:r>
      <w:r w:rsidRPr="00983AE0">
        <w:rPr>
          <w:b/>
        </w:rPr>
        <w:t xml:space="preserve"> Act</w:t>
      </w:r>
      <w:r>
        <w:t xml:space="preserve">, and the committee finds that there </w:t>
      </w:r>
      <w:proofErr w:type="gramStart"/>
      <w:r>
        <w:t>was</w:t>
      </w:r>
      <w:proofErr w:type="gramEnd"/>
      <w:r>
        <w:t xml:space="preserve"> no reasonable grounds for the application, advise Council that it is entitled to recover the auditor’s costs from the applicant. </w:t>
      </w:r>
    </w:p>
    <w:p w14:paraId="3B3E6FC2" w14:textId="77777777" w:rsidR="00111EB4" w:rsidRDefault="00111EB4"/>
    <w:p w14:paraId="65523C3E" w14:textId="77777777" w:rsidR="00320516" w:rsidRDefault="00320516">
      <w:pPr>
        <w:rPr>
          <w:b/>
        </w:rPr>
      </w:pPr>
    </w:p>
    <w:p w14:paraId="1EDDFD67" w14:textId="77777777" w:rsidR="003D1E3C" w:rsidRPr="00002835" w:rsidRDefault="006E0B0E" w:rsidP="00002835">
      <w:pPr>
        <w:pStyle w:val="ListParagraph"/>
        <w:numPr>
          <w:ilvl w:val="0"/>
          <w:numId w:val="8"/>
        </w:numPr>
        <w:rPr>
          <w:b/>
        </w:rPr>
      </w:pPr>
      <w:r w:rsidRPr="00002835">
        <w:rPr>
          <w:b/>
        </w:rPr>
        <w:t>Composition:</w:t>
      </w:r>
    </w:p>
    <w:p w14:paraId="454F1AF4" w14:textId="77777777" w:rsidR="00A911E0" w:rsidRDefault="00A911E0" w:rsidP="00A911E0"/>
    <w:p w14:paraId="06C9E7DF" w14:textId="2CDD523C" w:rsidR="00595425" w:rsidRPr="009650F2" w:rsidRDefault="00983AE0" w:rsidP="00002835">
      <w:pPr>
        <w:pStyle w:val="ListParagraph"/>
        <w:numPr>
          <w:ilvl w:val="1"/>
          <w:numId w:val="8"/>
        </w:numPr>
        <w:rPr>
          <w:rFonts w:cs="Arial"/>
        </w:rPr>
      </w:pPr>
      <w:r w:rsidRPr="009650F2">
        <w:rPr>
          <w:rFonts w:cs="Arial"/>
        </w:rPr>
        <w:lastRenderedPageBreak/>
        <w:t>T</w:t>
      </w:r>
      <w:r w:rsidR="006E0B0E" w:rsidRPr="009650F2">
        <w:rPr>
          <w:rFonts w:cs="Arial"/>
        </w:rPr>
        <w:t xml:space="preserve">he committee shall be composed </w:t>
      </w:r>
      <w:r w:rsidR="00896986" w:rsidRPr="009650F2">
        <w:rPr>
          <w:rFonts w:cs="Arial"/>
        </w:rPr>
        <w:t xml:space="preserve">of five members.  In the event this is not feasible, </w:t>
      </w:r>
      <w:r w:rsidRPr="009650F2">
        <w:t xml:space="preserve">under the provisions of </w:t>
      </w:r>
      <w:r w:rsidR="005C24EA" w:rsidRPr="005C24EA">
        <w:rPr>
          <w:bCs/>
        </w:rPr>
        <w:t>the</w:t>
      </w:r>
      <w:r w:rsidRPr="009650F2">
        <w:rPr>
          <w:b/>
        </w:rPr>
        <w:t xml:space="preserve"> Act</w:t>
      </w:r>
      <w:r w:rsidRPr="009650F2">
        <w:t xml:space="preserve">, </w:t>
      </w:r>
      <w:r w:rsidR="00896986" w:rsidRPr="009650F2">
        <w:rPr>
          <w:rFonts w:cs="Arial"/>
        </w:rPr>
        <w:t xml:space="preserve">the committee may be comprised with a minimum of </w:t>
      </w:r>
      <w:r w:rsidR="006E0B0E" w:rsidRPr="009650F2">
        <w:rPr>
          <w:rFonts w:cs="Arial"/>
        </w:rPr>
        <w:t xml:space="preserve">three and </w:t>
      </w:r>
      <w:r w:rsidR="00896986" w:rsidRPr="009650F2">
        <w:rPr>
          <w:rFonts w:cs="Arial"/>
        </w:rPr>
        <w:t>a maximum of</w:t>
      </w:r>
      <w:r w:rsidR="006E0B0E" w:rsidRPr="009650F2">
        <w:rPr>
          <w:rFonts w:cs="Arial"/>
        </w:rPr>
        <w:t xml:space="preserve"> seven members</w:t>
      </w:r>
      <w:r w:rsidR="00A911E0" w:rsidRPr="009650F2">
        <w:rPr>
          <w:rFonts w:cs="Arial"/>
        </w:rPr>
        <w:t xml:space="preserve">. </w:t>
      </w:r>
    </w:p>
    <w:p w14:paraId="0AD118B4" w14:textId="77777777" w:rsidR="00BA6EBB" w:rsidRDefault="00BA6EBB" w:rsidP="00002835"/>
    <w:p w14:paraId="12AD57D5" w14:textId="59D36E12" w:rsidR="002E4699" w:rsidRDefault="002E4699" w:rsidP="00002835">
      <w:pPr>
        <w:pStyle w:val="ListParagraph"/>
        <w:numPr>
          <w:ilvl w:val="1"/>
          <w:numId w:val="8"/>
        </w:numPr>
      </w:pPr>
      <w:r>
        <w:t xml:space="preserve">Committee members shall have the ability to understand and apply the election campaign finance provisions of </w:t>
      </w:r>
      <w:r w:rsidR="005C24EA" w:rsidRPr="005C24EA">
        <w:rPr>
          <w:bCs/>
        </w:rPr>
        <w:t>the</w:t>
      </w:r>
      <w:r w:rsidRPr="00983AE0">
        <w:rPr>
          <w:b/>
        </w:rPr>
        <w:t xml:space="preserve"> Act</w:t>
      </w:r>
      <w:r>
        <w:t xml:space="preserve"> and should be considered impartial with respect to their ability to fulfill their responsibilities. Preference shall be given to candidates that have applicable experience in accounting and audits, law, law enforcement and academics from related fields. </w:t>
      </w:r>
    </w:p>
    <w:p w14:paraId="1F0F40D3" w14:textId="77777777" w:rsidR="002E4699" w:rsidRPr="00CF19CE" w:rsidRDefault="002E4699">
      <w:pPr>
        <w:rPr>
          <w:rFonts w:cs="Arial"/>
        </w:rPr>
      </w:pPr>
    </w:p>
    <w:p w14:paraId="2736AC34" w14:textId="77777777" w:rsidR="00595425" w:rsidRDefault="00595425" w:rsidP="00002835">
      <w:pPr>
        <w:pStyle w:val="ListParagraph"/>
        <w:numPr>
          <w:ilvl w:val="1"/>
          <w:numId w:val="8"/>
        </w:numPr>
      </w:pPr>
      <w:r>
        <w:t>Employees or officers of the municipality or local board, members of Council or local board and candidates or registered third parties in the election are ineligible for membership on the committee.</w:t>
      </w:r>
    </w:p>
    <w:p w14:paraId="777920A7" w14:textId="77777777" w:rsidR="00A911E0" w:rsidRDefault="00A911E0" w:rsidP="006E0B0E">
      <w:pPr>
        <w:rPr>
          <w:rFonts w:cs="Arial"/>
        </w:rPr>
      </w:pPr>
    </w:p>
    <w:p w14:paraId="7CE697BB" w14:textId="77777777" w:rsidR="00395073" w:rsidRPr="00002835" w:rsidRDefault="00395073" w:rsidP="00002835">
      <w:pPr>
        <w:pStyle w:val="ListParagraph"/>
        <w:numPr>
          <w:ilvl w:val="0"/>
          <w:numId w:val="8"/>
        </w:numPr>
        <w:rPr>
          <w:b/>
        </w:rPr>
      </w:pPr>
      <w:r w:rsidRPr="00002835">
        <w:rPr>
          <w:b/>
        </w:rPr>
        <w:t xml:space="preserve">Term of </w:t>
      </w:r>
      <w:r w:rsidR="00896986">
        <w:rPr>
          <w:b/>
        </w:rPr>
        <w:t>Appointment</w:t>
      </w:r>
      <w:r w:rsidRPr="00002835">
        <w:rPr>
          <w:b/>
        </w:rPr>
        <w:t xml:space="preserve">: </w:t>
      </w:r>
    </w:p>
    <w:p w14:paraId="3557E4E2" w14:textId="77777777" w:rsidR="00395073" w:rsidRDefault="00395073"/>
    <w:p w14:paraId="07F48700" w14:textId="46700C20" w:rsidR="008F13C3" w:rsidRDefault="00C429ED">
      <w:pPr>
        <w:rPr>
          <w:b/>
        </w:rPr>
      </w:pPr>
      <w:r>
        <w:t>The term of members</w:t>
      </w:r>
      <w:r w:rsidR="00A911E0">
        <w:t>hip</w:t>
      </w:r>
      <w:r>
        <w:t xml:space="preserve"> shall be concurrent with the term of the</w:t>
      </w:r>
      <w:r w:rsidR="005C24EA">
        <w:t xml:space="preserve"> </w:t>
      </w:r>
      <w:r>
        <w:t xml:space="preserve">Municipal Council. </w:t>
      </w:r>
    </w:p>
    <w:p w14:paraId="4AEBB6C2" w14:textId="77777777" w:rsidR="00395073" w:rsidRPr="00395073" w:rsidRDefault="00395073">
      <w:pPr>
        <w:rPr>
          <w:b/>
        </w:rPr>
      </w:pPr>
    </w:p>
    <w:p w14:paraId="4FCF0D50" w14:textId="77777777" w:rsidR="00395073" w:rsidRPr="00002835" w:rsidRDefault="00395073" w:rsidP="00002835">
      <w:pPr>
        <w:pStyle w:val="ListParagraph"/>
        <w:numPr>
          <w:ilvl w:val="0"/>
          <w:numId w:val="8"/>
        </w:numPr>
        <w:rPr>
          <w:b/>
        </w:rPr>
      </w:pPr>
      <w:r w:rsidRPr="00002835">
        <w:rPr>
          <w:b/>
        </w:rPr>
        <w:t xml:space="preserve">Meetings: </w:t>
      </w:r>
    </w:p>
    <w:p w14:paraId="553E91EC" w14:textId="77777777" w:rsidR="00395073" w:rsidRDefault="00395073"/>
    <w:p w14:paraId="5C70FF19" w14:textId="77777777" w:rsidR="002E4699" w:rsidRDefault="002E4699" w:rsidP="00002835">
      <w:pPr>
        <w:pStyle w:val="ListParagraph"/>
        <w:numPr>
          <w:ilvl w:val="1"/>
          <w:numId w:val="8"/>
        </w:numPr>
      </w:pPr>
      <w:r>
        <w:t xml:space="preserve">Meetings of the committee shall be open to the </w:t>
      </w:r>
      <w:proofErr w:type="gramStart"/>
      <w:r>
        <w:t>public,</w:t>
      </w:r>
      <w:proofErr w:type="gramEnd"/>
      <w:r>
        <w:t xml:space="preserve"> </w:t>
      </w:r>
      <w:r w:rsidR="00421F8E">
        <w:t>however</w:t>
      </w:r>
      <w:r>
        <w:t xml:space="preserve"> the committee may deliberate in private.</w:t>
      </w:r>
    </w:p>
    <w:p w14:paraId="75F73F4A" w14:textId="77777777" w:rsidR="00BA6EBB" w:rsidRDefault="00BA6EBB" w:rsidP="00002835">
      <w:pPr>
        <w:pStyle w:val="ListParagraph"/>
        <w:ind w:left="1080"/>
      </w:pPr>
    </w:p>
    <w:p w14:paraId="2943F897" w14:textId="77777777" w:rsidR="00BA6EBB" w:rsidRDefault="009C7F03" w:rsidP="00002835">
      <w:pPr>
        <w:pStyle w:val="ListParagraph"/>
        <w:numPr>
          <w:ilvl w:val="1"/>
          <w:numId w:val="8"/>
        </w:numPr>
      </w:pPr>
      <w:r>
        <w:t>A meeting of the c</w:t>
      </w:r>
      <w:r w:rsidR="008913E7">
        <w:t>ommittee shall be held within 30 days of the Committee receiving an application for a compliance audit or a report from the Clerk</w:t>
      </w:r>
      <w:r w:rsidR="00BA6EBB">
        <w:t>.</w:t>
      </w:r>
      <w:r w:rsidR="008913E7">
        <w:t xml:space="preserve"> </w:t>
      </w:r>
      <w:r w:rsidR="00247DFD">
        <w:t xml:space="preserve">As a result, the amount and duration of the meetings will be determined by the number of applications received and their complexity. </w:t>
      </w:r>
    </w:p>
    <w:p w14:paraId="2FA47254" w14:textId="77777777" w:rsidR="00BA6EBB" w:rsidRDefault="00BA6EBB" w:rsidP="00002835">
      <w:pPr>
        <w:pStyle w:val="ListParagraph"/>
        <w:ind w:left="1080"/>
      </w:pPr>
    </w:p>
    <w:p w14:paraId="52C2C034" w14:textId="77777777" w:rsidR="00BA6EBB" w:rsidRDefault="00247DFD" w:rsidP="00002835">
      <w:pPr>
        <w:pStyle w:val="ListParagraph"/>
        <w:numPr>
          <w:ilvl w:val="1"/>
          <w:numId w:val="8"/>
        </w:numPr>
      </w:pPr>
      <w:r>
        <w:t>Where meetings are required, t</w:t>
      </w:r>
      <w:r w:rsidR="009C7F03">
        <w:t xml:space="preserve">he </w:t>
      </w:r>
      <w:r w:rsidR="002E4699">
        <w:t xml:space="preserve">date, time and </w:t>
      </w:r>
      <w:r w:rsidR="009C7F03">
        <w:t xml:space="preserve">frequency of </w:t>
      </w:r>
      <w:r>
        <w:t>the c</w:t>
      </w:r>
      <w:r w:rsidR="009C7F03">
        <w:t>ommittee meetings will be determined by the</w:t>
      </w:r>
      <w:r w:rsidR="002E4699">
        <w:t xml:space="preserve"> Clerk in consultation with the </w:t>
      </w:r>
      <w:r w:rsidR="009C7F03">
        <w:t>Committee</w:t>
      </w:r>
      <w:r w:rsidR="00BA6EBB">
        <w:t>.</w:t>
      </w:r>
      <w:r w:rsidR="009C7F03">
        <w:t xml:space="preserve">  </w:t>
      </w:r>
    </w:p>
    <w:p w14:paraId="145473DE" w14:textId="77777777" w:rsidR="008913E7" w:rsidRDefault="008913E7"/>
    <w:p w14:paraId="06EDD17C" w14:textId="77777777" w:rsidR="008F6A66" w:rsidRDefault="008913E7" w:rsidP="00002835">
      <w:pPr>
        <w:pStyle w:val="ListParagraph"/>
        <w:numPr>
          <w:ilvl w:val="1"/>
          <w:numId w:val="8"/>
        </w:numPr>
      </w:pPr>
      <w:r>
        <w:t xml:space="preserve">Administrative support, including the preparation/distribution of an agenda shall be provided by the Clerk or designate. </w:t>
      </w:r>
    </w:p>
    <w:p w14:paraId="6C8A409C" w14:textId="77777777" w:rsidR="00BA6EBB" w:rsidRDefault="00BA6EBB"/>
    <w:p w14:paraId="0EDD9437" w14:textId="77777777" w:rsidR="008913E7" w:rsidRPr="00983AE0" w:rsidRDefault="00247DFD" w:rsidP="00002835">
      <w:pPr>
        <w:pStyle w:val="ListParagraph"/>
        <w:numPr>
          <w:ilvl w:val="1"/>
          <w:numId w:val="8"/>
        </w:numPr>
      </w:pPr>
      <w:r w:rsidRPr="00983AE0">
        <w:t xml:space="preserve">Rules of conduct for meetings shall be </w:t>
      </w:r>
      <w:proofErr w:type="gramStart"/>
      <w:r w:rsidR="002D1B5F" w:rsidRPr="00983AE0">
        <w:t>similar to</w:t>
      </w:r>
      <w:proofErr w:type="gramEnd"/>
      <w:r w:rsidR="002D1B5F" w:rsidRPr="00983AE0">
        <w:t xml:space="preserve"> </w:t>
      </w:r>
      <w:r w:rsidRPr="00983AE0">
        <w:t>those governing</w:t>
      </w:r>
      <w:r w:rsidR="002D1B5F" w:rsidRPr="00983AE0">
        <w:t xml:space="preserve"> standing committees of council, consistent with the City</w:t>
      </w:r>
      <w:r w:rsidR="003434A0" w:rsidRPr="00983AE0">
        <w:t xml:space="preserve">’s </w:t>
      </w:r>
      <w:r w:rsidR="002D1B5F" w:rsidRPr="00983AE0">
        <w:t>P</w:t>
      </w:r>
      <w:r w:rsidR="003434A0" w:rsidRPr="00983AE0">
        <w:t>rocedural By-law</w:t>
      </w:r>
      <w:r w:rsidR="002D1B5F" w:rsidRPr="00983AE0">
        <w:t>, the Municipal Elections Act or other applicable</w:t>
      </w:r>
      <w:r w:rsidR="00983AE0" w:rsidRPr="00983AE0">
        <w:t xml:space="preserve"> legislation, where appropriate</w:t>
      </w:r>
      <w:r w:rsidRPr="00983AE0">
        <w:t xml:space="preserve">. </w:t>
      </w:r>
    </w:p>
    <w:p w14:paraId="658BB90D" w14:textId="77777777" w:rsidR="003434A0" w:rsidRPr="00395073" w:rsidRDefault="003434A0">
      <w:pPr>
        <w:rPr>
          <w:b/>
        </w:rPr>
      </w:pPr>
    </w:p>
    <w:p w14:paraId="3C4714F8" w14:textId="77777777" w:rsidR="002E4699" w:rsidRPr="00421F8E" w:rsidRDefault="002E4699" w:rsidP="00421F8E">
      <w:pPr>
        <w:pStyle w:val="ListParagraph"/>
        <w:numPr>
          <w:ilvl w:val="0"/>
          <w:numId w:val="8"/>
        </w:numPr>
        <w:rPr>
          <w:rFonts w:cs="Arial"/>
          <w:b/>
        </w:rPr>
      </w:pPr>
      <w:r w:rsidRPr="00421F8E">
        <w:rPr>
          <w:rFonts w:cs="Arial"/>
          <w:b/>
        </w:rPr>
        <w:t>Committee Chair and Vice Chair</w:t>
      </w:r>
    </w:p>
    <w:p w14:paraId="0DFC417E" w14:textId="77777777" w:rsidR="00983AE0" w:rsidRDefault="00983AE0" w:rsidP="002E4699"/>
    <w:p w14:paraId="2169389F" w14:textId="77777777" w:rsidR="002E4699" w:rsidRDefault="002E4699" w:rsidP="002E4699">
      <w:r>
        <w:t>A chair shall be elected by committee members at the first Compliance Audit Committee meeting and shall reside for the duration of the term.</w:t>
      </w:r>
    </w:p>
    <w:p w14:paraId="5CADE7ED" w14:textId="77777777" w:rsidR="002E4699" w:rsidRDefault="002E4699">
      <w:pPr>
        <w:rPr>
          <w:b/>
        </w:rPr>
      </w:pPr>
    </w:p>
    <w:p w14:paraId="16A769D5" w14:textId="77777777" w:rsidR="002E4699" w:rsidRDefault="002E4699">
      <w:pPr>
        <w:rPr>
          <w:b/>
        </w:rPr>
      </w:pPr>
    </w:p>
    <w:p w14:paraId="2F93D816" w14:textId="77777777" w:rsidR="00395073" w:rsidRPr="00002835" w:rsidRDefault="00395073" w:rsidP="00002835">
      <w:pPr>
        <w:pStyle w:val="ListParagraph"/>
        <w:numPr>
          <w:ilvl w:val="0"/>
          <w:numId w:val="8"/>
        </w:numPr>
        <w:rPr>
          <w:b/>
        </w:rPr>
      </w:pPr>
      <w:r w:rsidRPr="00002835">
        <w:rPr>
          <w:b/>
        </w:rPr>
        <w:t>Remuneration:</w:t>
      </w:r>
    </w:p>
    <w:p w14:paraId="55D59750" w14:textId="77777777" w:rsidR="00395073" w:rsidRDefault="00395073"/>
    <w:p w14:paraId="7E1AB14C" w14:textId="650A7964" w:rsidR="00365B71" w:rsidRPr="009650F2" w:rsidRDefault="00983AE0" w:rsidP="00983AE0">
      <w:pPr>
        <w:pStyle w:val="ListParagraph"/>
        <w:numPr>
          <w:ilvl w:val="1"/>
          <w:numId w:val="8"/>
        </w:numPr>
      </w:pPr>
      <w:r w:rsidRPr="009650F2">
        <w:lastRenderedPageBreak/>
        <w:t>When sitting as a committee, members shall be paid $</w:t>
      </w:r>
      <w:r w:rsidR="00521FB0">
        <w:t>200</w:t>
      </w:r>
      <w:r w:rsidRPr="009650F2">
        <w:t xml:space="preserve"> per diem</w:t>
      </w:r>
      <w:r w:rsidR="00053D67">
        <w:t>.</w:t>
      </w:r>
      <w:r w:rsidRPr="009650F2">
        <w:t xml:space="preserve"> </w:t>
      </w:r>
    </w:p>
    <w:p w14:paraId="6110BD9F" w14:textId="77777777" w:rsidR="0081141D" w:rsidRDefault="0081141D"/>
    <w:p w14:paraId="5A477745" w14:textId="77777777" w:rsidR="006E0B0E" w:rsidRDefault="006E0B0E"/>
    <w:sectPr w:rsidR="006E0B0E" w:rsidSect="00A77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B2B"/>
    <w:multiLevelType w:val="multilevel"/>
    <w:tmpl w:val="6A3AB1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440" w:hanging="108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800" w:hanging="144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2160" w:hanging="180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1" w15:restartNumberingAfterBreak="0">
    <w:nsid w:val="02BB6FE1"/>
    <w:multiLevelType w:val="hybridMultilevel"/>
    <w:tmpl w:val="0BC60574"/>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5CC60F7"/>
    <w:multiLevelType w:val="hybridMultilevel"/>
    <w:tmpl w:val="9B523D54"/>
    <w:lvl w:ilvl="0" w:tplc="B5225F0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FBD59AA"/>
    <w:multiLevelType w:val="hybridMultilevel"/>
    <w:tmpl w:val="0EBC9A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D9E3B4A"/>
    <w:multiLevelType w:val="hybridMultilevel"/>
    <w:tmpl w:val="79565D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25B158D"/>
    <w:multiLevelType w:val="hybridMultilevel"/>
    <w:tmpl w:val="1172B45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ABF3300"/>
    <w:multiLevelType w:val="hybridMultilevel"/>
    <w:tmpl w:val="78BC43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C04772B"/>
    <w:multiLevelType w:val="hybridMultilevel"/>
    <w:tmpl w:val="02E4404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E1B2BB5"/>
    <w:multiLevelType w:val="multilevel"/>
    <w:tmpl w:val="48BA9430"/>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9" w15:restartNumberingAfterBreak="0">
    <w:nsid w:val="512D038D"/>
    <w:multiLevelType w:val="hybridMultilevel"/>
    <w:tmpl w:val="F48EA0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EE95245"/>
    <w:multiLevelType w:val="hybridMultilevel"/>
    <w:tmpl w:val="0BC60574"/>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559246188">
    <w:abstractNumId w:val="3"/>
  </w:num>
  <w:num w:numId="2" w16cid:durableId="1134449799">
    <w:abstractNumId w:val="7"/>
  </w:num>
  <w:num w:numId="3" w16cid:durableId="990712717">
    <w:abstractNumId w:val="5"/>
  </w:num>
  <w:num w:numId="4" w16cid:durableId="263732951">
    <w:abstractNumId w:val="1"/>
  </w:num>
  <w:num w:numId="5" w16cid:durableId="726339098">
    <w:abstractNumId w:val="2"/>
  </w:num>
  <w:num w:numId="6" w16cid:durableId="844053000">
    <w:abstractNumId w:val="6"/>
  </w:num>
  <w:num w:numId="7" w16cid:durableId="1093209136">
    <w:abstractNumId w:val="10"/>
  </w:num>
  <w:num w:numId="8" w16cid:durableId="1520779709">
    <w:abstractNumId w:val="0"/>
  </w:num>
  <w:num w:numId="9" w16cid:durableId="371460535">
    <w:abstractNumId w:val="8"/>
  </w:num>
  <w:num w:numId="10" w16cid:durableId="1209490782">
    <w:abstractNumId w:val="4"/>
  </w:num>
  <w:num w:numId="11" w16cid:durableId="774979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0BD"/>
    <w:rsid w:val="00002835"/>
    <w:rsid w:val="00053D67"/>
    <w:rsid w:val="000725B9"/>
    <w:rsid w:val="000A49C8"/>
    <w:rsid w:val="000D1DB1"/>
    <w:rsid w:val="00111EB4"/>
    <w:rsid w:val="00113335"/>
    <w:rsid w:val="00180770"/>
    <w:rsid w:val="001D77D6"/>
    <w:rsid w:val="00247DFD"/>
    <w:rsid w:val="00293C9D"/>
    <w:rsid w:val="002A6F11"/>
    <w:rsid w:val="002D1B5F"/>
    <w:rsid w:val="002D3D98"/>
    <w:rsid w:val="002E4699"/>
    <w:rsid w:val="00311BF6"/>
    <w:rsid w:val="00320516"/>
    <w:rsid w:val="003434A0"/>
    <w:rsid w:val="003457AE"/>
    <w:rsid w:val="00365B71"/>
    <w:rsid w:val="00395073"/>
    <w:rsid w:val="003D1E3C"/>
    <w:rsid w:val="00406EE6"/>
    <w:rsid w:val="00421F8E"/>
    <w:rsid w:val="004610BD"/>
    <w:rsid w:val="004A6323"/>
    <w:rsid w:val="005173FF"/>
    <w:rsid w:val="00521FB0"/>
    <w:rsid w:val="00595425"/>
    <w:rsid w:val="005C24EA"/>
    <w:rsid w:val="00614C02"/>
    <w:rsid w:val="006454E2"/>
    <w:rsid w:val="00672C2A"/>
    <w:rsid w:val="00686FBD"/>
    <w:rsid w:val="006C1B38"/>
    <w:rsid w:val="006E0B0E"/>
    <w:rsid w:val="00763D4A"/>
    <w:rsid w:val="00776F3E"/>
    <w:rsid w:val="007A3296"/>
    <w:rsid w:val="007A7CE4"/>
    <w:rsid w:val="007E556B"/>
    <w:rsid w:val="007F38FD"/>
    <w:rsid w:val="0081141D"/>
    <w:rsid w:val="0082401E"/>
    <w:rsid w:val="00843CC3"/>
    <w:rsid w:val="00851D34"/>
    <w:rsid w:val="008913E7"/>
    <w:rsid w:val="00896986"/>
    <w:rsid w:val="008A5FF2"/>
    <w:rsid w:val="008F13C3"/>
    <w:rsid w:val="008F6A66"/>
    <w:rsid w:val="009057D9"/>
    <w:rsid w:val="00951A36"/>
    <w:rsid w:val="009650F2"/>
    <w:rsid w:val="00983AE0"/>
    <w:rsid w:val="009C7F03"/>
    <w:rsid w:val="00A12A4B"/>
    <w:rsid w:val="00A77866"/>
    <w:rsid w:val="00A82868"/>
    <w:rsid w:val="00A911E0"/>
    <w:rsid w:val="00AD4BEF"/>
    <w:rsid w:val="00AE316D"/>
    <w:rsid w:val="00B0358D"/>
    <w:rsid w:val="00B148D1"/>
    <w:rsid w:val="00B21119"/>
    <w:rsid w:val="00B5076E"/>
    <w:rsid w:val="00BA5455"/>
    <w:rsid w:val="00BA6EBB"/>
    <w:rsid w:val="00BC0CC9"/>
    <w:rsid w:val="00BC7CB4"/>
    <w:rsid w:val="00C429ED"/>
    <w:rsid w:val="00C55CEF"/>
    <w:rsid w:val="00C83FF4"/>
    <w:rsid w:val="00C86AE2"/>
    <w:rsid w:val="00CA38BE"/>
    <w:rsid w:val="00CB7C73"/>
    <w:rsid w:val="00CE0032"/>
    <w:rsid w:val="00CE7515"/>
    <w:rsid w:val="00CF19CE"/>
    <w:rsid w:val="00D04101"/>
    <w:rsid w:val="00D12BE6"/>
    <w:rsid w:val="00D16D70"/>
    <w:rsid w:val="00DB23F1"/>
    <w:rsid w:val="00DE455F"/>
    <w:rsid w:val="00DF1429"/>
    <w:rsid w:val="00E12D84"/>
    <w:rsid w:val="00E30355"/>
    <w:rsid w:val="00E3703D"/>
    <w:rsid w:val="00EA5DE7"/>
    <w:rsid w:val="00EC26F1"/>
    <w:rsid w:val="00EE26FF"/>
    <w:rsid w:val="00EE2FB1"/>
    <w:rsid w:val="00EE7808"/>
    <w:rsid w:val="00F90EC2"/>
    <w:rsid w:val="00F91996"/>
    <w:rsid w:val="00FB71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DD11"/>
  <w15:docId w15:val="{A3A96982-E761-49A1-91BE-9B9EDA5F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BF6"/>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0BD"/>
    <w:rPr>
      <w:rFonts w:ascii="Tahoma" w:hAnsi="Tahoma" w:cs="Tahoma"/>
      <w:sz w:val="16"/>
      <w:szCs w:val="16"/>
    </w:rPr>
  </w:style>
  <w:style w:type="character" w:customStyle="1" w:styleId="BalloonTextChar">
    <w:name w:val="Balloon Text Char"/>
    <w:basedOn w:val="DefaultParagraphFont"/>
    <w:link w:val="BalloonText"/>
    <w:uiPriority w:val="99"/>
    <w:semiHidden/>
    <w:rsid w:val="004610BD"/>
    <w:rPr>
      <w:rFonts w:ascii="Tahoma" w:hAnsi="Tahoma" w:cs="Tahoma"/>
      <w:sz w:val="16"/>
      <w:szCs w:val="16"/>
    </w:rPr>
  </w:style>
  <w:style w:type="paragraph" w:customStyle="1" w:styleId="subsection">
    <w:name w:val="subsection"/>
    <w:basedOn w:val="Normal"/>
    <w:rsid w:val="00C86AE2"/>
    <w:pPr>
      <w:spacing w:before="100" w:beforeAutospacing="1" w:after="100" w:afterAutospacing="1"/>
    </w:pPr>
    <w:rPr>
      <w:rFonts w:ascii="Times New Roman" w:eastAsia="Times New Roman" w:hAnsi="Times New Roman" w:cs="Times New Roman"/>
      <w:szCs w:val="24"/>
      <w:lang w:eastAsia="en-CA"/>
    </w:rPr>
  </w:style>
  <w:style w:type="paragraph" w:customStyle="1" w:styleId="paragraph">
    <w:name w:val="paragraph"/>
    <w:basedOn w:val="Normal"/>
    <w:rsid w:val="00C86AE2"/>
    <w:pPr>
      <w:spacing w:before="100" w:beforeAutospacing="1" w:after="100" w:afterAutospacing="1"/>
    </w:pPr>
    <w:rPr>
      <w:rFonts w:ascii="Times New Roman" w:eastAsia="Times New Roman" w:hAnsi="Times New Roman" w:cs="Times New Roman"/>
      <w:szCs w:val="24"/>
      <w:lang w:eastAsia="en-CA"/>
    </w:rPr>
  </w:style>
  <w:style w:type="paragraph" w:styleId="ListParagraph">
    <w:name w:val="List Paragraph"/>
    <w:basedOn w:val="Normal"/>
    <w:uiPriority w:val="34"/>
    <w:qFormat/>
    <w:rsid w:val="00C86AE2"/>
    <w:pPr>
      <w:ind w:left="720"/>
      <w:contextualSpacing/>
    </w:pPr>
  </w:style>
  <w:style w:type="paragraph" w:styleId="NormalWeb">
    <w:name w:val="Normal (Web)"/>
    <w:basedOn w:val="Normal"/>
    <w:uiPriority w:val="99"/>
    <w:semiHidden/>
    <w:unhideWhenUsed/>
    <w:rsid w:val="00AD4BEF"/>
    <w:pPr>
      <w:spacing w:before="100" w:beforeAutospacing="1" w:after="100" w:afterAutospacing="1"/>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6595">
      <w:bodyDiv w:val="1"/>
      <w:marLeft w:val="0"/>
      <w:marRight w:val="0"/>
      <w:marTop w:val="0"/>
      <w:marBottom w:val="0"/>
      <w:divBdr>
        <w:top w:val="none" w:sz="0" w:space="0" w:color="auto"/>
        <w:left w:val="none" w:sz="0" w:space="0" w:color="auto"/>
        <w:bottom w:val="none" w:sz="0" w:space="0" w:color="auto"/>
        <w:right w:val="none" w:sz="0" w:space="0" w:color="auto"/>
      </w:divBdr>
    </w:div>
    <w:div w:id="357203038">
      <w:bodyDiv w:val="1"/>
      <w:marLeft w:val="0"/>
      <w:marRight w:val="0"/>
      <w:marTop w:val="0"/>
      <w:marBottom w:val="0"/>
      <w:divBdr>
        <w:top w:val="none" w:sz="0" w:space="0" w:color="auto"/>
        <w:left w:val="none" w:sz="0" w:space="0" w:color="auto"/>
        <w:bottom w:val="none" w:sz="0" w:space="0" w:color="auto"/>
        <w:right w:val="none" w:sz="0" w:space="0" w:color="auto"/>
      </w:divBdr>
      <w:divsChild>
        <w:div w:id="450900942">
          <w:marLeft w:val="0"/>
          <w:marRight w:val="0"/>
          <w:marTop w:val="0"/>
          <w:marBottom w:val="0"/>
          <w:divBdr>
            <w:top w:val="none" w:sz="0" w:space="0" w:color="auto"/>
            <w:left w:val="none" w:sz="0" w:space="0" w:color="auto"/>
            <w:bottom w:val="none" w:sz="0" w:space="0" w:color="auto"/>
            <w:right w:val="none" w:sz="0" w:space="0" w:color="auto"/>
          </w:divBdr>
        </w:div>
        <w:div w:id="48575896">
          <w:marLeft w:val="0"/>
          <w:marRight w:val="0"/>
          <w:marTop w:val="0"/>
          <w:marBottom w:val="0"/>
          <w:divBdr>
            <w:top w:val="none" w:sz="0" w:space="0" w:color="auto"/>
            <w:left w:val="none" w:sz="0" w:space="0" w:color="auto"/>
            <w:bottom w:val="none" w:sz="0" w:space="0" w:color="auto"/>
            <w:right w:val="none" w:sz="0" w:space="0" w:color="auto"/>
          </w:divBdr>
        </w:div>
      </w:divsChild>
    </w:div>
    <w:div w:id="456722058">
      <w:bodyDiv w:val="1"/>
      <w:marLeft w:val="0"/>
      <w:marRight w:val="0"/>
      <w:marTop w:val="0"/>
      <w:marBottom w:val="0"/>
      <w:divBdr>
        <w:top w:val="none" w:sz="0" w:space="0" w:color="auto"/>
        <w:left w:val="none" w:sz="0" w:space="0" w:color="auto"/>
        <w:bottom w:val="none" w:sz="0" w:space="0" w:color="auto"/>
        <w:right w:val="none" w:sz="0" w:space="0" w:color="auto"/>
      </w:divBdr>
    </w:div>
    <w:div w:id="955406694">
      <w:bodyDiv w:val="1"/>
      <w:marLeft w:val="0"/>
      <w:marRight w:val="0"/>
      <w:marTop w:val="0"/>
      <w:marBottom w:val="0"/>
      <w:divBdr>
        <w:top w:val="none" w:sz="0" w:space="0" w:color="auto"/>
        <w:left w:val="none" w:sz="0" w:space="0" w:color="auto"/>
        <w:bottom w:val="none" w:sz="0" w:space="0" w:color="auto"/>
        <w:right w:val="none" w:sz="0" w:space="0" w:color="auto"/>
      </w:divBdr>
    </w:div>
    <w:div w:id="176207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758f98b5-d109-48dd-b9dd-e0a1c97ee886" ContentTypeId="0x010100491EA47A69EFD34CA823EFC03A7A8318" PreviousValue="false"/>
</file>

<file path=customXml/item5.xml><?xml version="1.0" encoding="utf-8"?>
<ct:contentTypeSchema xmlns:ct="http://schemas.microsoft.com/office/2006/metadata/contentType" xmlns:ma="http://schemas.microsoft.com/office/2006/metadata/properties/metaAttributes" ct:_="" ma:_="" ma:contentTypeName="CoP Document" ma:contentTypeID="0x010100491EA47A69EFD34CA823EFC03A7A831800C994BFC4B3E43349B78157CCD20FFC20" ma:contentTypeVersion="45" ma:contentTypeDescription="" ma:contentTypeScope="" ma:versionID="badc96b8e3fc5089209c0de643f7e6cd">
  <xsd:schema xmlns:xsd="http://www.w3.org/2001/XMLSchema" xmlns:xs="http://www.w3.org/2001/XMLSchema" xmlns:p="http://schemas.microsoft.com/office/2006/metadata/properties" xmlns:ns2="f647ad16-239e-4223-a81d-4e16680df017" targetNamespace="http://schemas.microsoft.com/office/2006/metadata/properties" ma:root="true" ma:fieldsID="822b238e09c8328672bdd07a3002f8a8" ns2:_="">
    <xsd:import namespace="f647ad16-239e-4223-a81d-4e16680df0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7ad16-239e-4223-a81d-4e16680df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2BBD5-615C-4EC4-9A5E-D76E0EA9315F}">
  <ds:schemaRefs>
    <ds:schemaRef ds:uri="http://schemas.microsoft.com/sharepoint/v3/contenttype/forms"/>
  </ds:schemaRefs>
</ds:datastoreItem>
</file>

<file path=customXml/itemProps2.xml><?xml version="1.0" encoding="utf-8"?>
<ds:datastoreItem xmlns:ds="http://schemas.openxmlformats.org/officeDocument/2006/customXml" ds:itemID="{D9946A7F-8580-474E-AB0C-334D95F4D3DB}">
  <ds:schemaRefs>
    <ds:schemaRef ds:uri="http://schemas.openxmlformats.org/officeDocument/2006/bibliography"/>
  </ds:schemaRefs>
</ds:datastoreItem>
</file>

<file path=customXml/itemProps3.xml><?xml version="1.0" encoding="utf-8"?>
<ds:datastoreItem xmlns:ds="http://schemas.openxmlformats.org/officeDocument/2006/customXml" ds:itemID="{703EC13A-5F32-4643-AB44-7AE6679AA1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8E34C8-8F6D-4196-8E56-9DDD35298EB5}">
  <ds:schemaRefs>
    <ds:schemaRef ds:uri="Microsoft.SharePoint.Taxonomy.ContentTypeSync"/>
  </ds:schemaRefs>
</ds:datastoreItem>
</file>

<file path=customXml/itemProps5.xml><?xml version="1.0" encoding="utf-8"?>
<ds:datastoreItem xmlns:ds="http://schemas.openxmlformats.org/officeDocument/2006/customXml" ds:itemID="{D2E68F94-54FE-4511-AB92-691D796A2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7ad16-239e-4223-a81d-4e16680df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3226</Characters>
  <Application>Microsoft Office Word</Application>
  <DocSecurity>0</DocSecurity>
  <Lines>92</Lines>
  <Paragraphs>27</Paragraphs>
  <ScaleCrop>false</ScaleCrop>
  <HeadingPairs>
    <vt:vector size="2" baseType="variant">
      <vt:variant>
        <vt:lpstr>Title</vt:lpstr>
      </vt:variant>
      <vt:variant>
        <vt:i4>1</vt:i4>
      </vt:variant>
    </vt:vector>
  </HeadingPairs>
  <TitlesOfParts>
    <vt:vector size="1" baseType="lpstr">
      <vt:lpstr/>
    </vt:vector>
  </TitlesOfParts>
  <Company>City of Peterborough</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VKing</dc:creator>
  <cp:lastModifiedBy>Vicki King</cp:lastModifiedBy>
  <cp:revision>3</cp:revision>
  <cp:lastPrinted>2018-05-14T16:39:00Z</cp:lastPrinted>
  <dcterms:created xsi:type="dcterms:W3CDTF">2026-01-26T21:19:00Z</dcterms:created>
  <dcterms:modified xsi:type="dcterms:W3CDTF">2026-01-26T21:19:00Z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0x010100491EA47A69EFD34CA823EFC03A7A831800C994BFC4B3E43349B78157CCD20FFC20</vt:lpwstr>
  </property>
</Properties>
</file>